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0025" w14:textId="7FBE1271" w:rsidR="00427287" w:rsidRPr="00427287" w:rsidRDefault="00786B69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262DE7">
        <w:rPr>
          <w:rFonts w:ascii="Arial" w:hAnsi="Arial" w:cs="Arial"/>
          <w:b/>
          <w:bCs/>
          <w:i/>
          <w:sz w:val="20"/>
          <w:szCs w:val="20"/>
        </w:rPr>
        <w:t>3</w:t>
      </w:r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27287"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il finanziamento richiesto è</w:t>
      </w:r>
      <w:r w:rsid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F114FAE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7C4CA7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AE0306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595BA2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14:paraId="75EBC764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38938E0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368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927368">
        <w:rPr>
          <w:rFonts w:ascii="Arial" w:hAnsi="Arial" w:cs="Arial"/>
          <w:sz w:val="20"/>
          <w:szCs w:val="20"/>
        </w:rPr>
        <w:t>i.v</w:t>
      </w:r>
      <w:proofErr w:type="spellEnd"/>
      <w:r w:rsidRPr="00927368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1BD446C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1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B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19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6B2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45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E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EC458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7D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</w:t>
      </w:r>
      <w:proofErr w:type="gramStart"/>
      <w:r w:rsidRPr="00927368">
        <w:rPr>
          <w:rFonts w:ascii="Arial" w:hAnsi="Arial" w:cs="Arial"/>
          <w:sz w:val="20"/>
          <w:szCs w:val="20"/>
        </w:rPr>
        <w:t>)  è</w:t>
      </w:r>
      <w:proofErr w:type="gramEnd"/>
      <w:r w:rsidRPr="00927368">
        <w:rPr>
          <w:rFonts w:ascii="Arial" w:hAnsi="Arial" w:cs="Arial"/>
          <w:sz w:val="20"/>
          <w:szCs w:val="20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EBE1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FA6A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4F2C3C" w:rsidRPr="00927368" w14:paraId="23CAD315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A81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2AE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FB1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CA86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BA4510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CF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71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9C9EC6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019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0099A0FB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877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0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9A5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87F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33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35FE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E9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33252E1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6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7D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7D7E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5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9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C3E5A3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7D6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AF6179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244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DE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8B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E82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BCA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3ABA5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8DF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60AA2BCC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52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47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53F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58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83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96E4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FB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AE7C76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28E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AA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011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5B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B7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AEEB6F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76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6CD5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04F8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4F2C3C" w:rsidRPr="00927368" w14:paraId="2C36C1FC" w14:textId="77777777" w:rsidTr="007F30A9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E95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73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36F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0F24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439C4EA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94C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4F2C3C" w:rsidRPr="00927368" w14:paraId="13722DA0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2E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6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9E8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E34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2C3C" w:rsidRPr="00927368" w14:paraId="0D953F7A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1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C7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078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C0E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927368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927368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9BE3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342F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927368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CDDA93" w14:textId="3DCA22BB" w:rsidR="004F2C3C" w:rsidRPr="00927368" w:rsidRDefault="004F2C3C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832534C" w14:textId="704F8718" w:rsidR="004F2C3C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E255B9F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1E6E88B2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4B20D899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AB00E81" w14:textId="3B2EE335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CF44C2C" w14:textId="52A921C9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D81F735" w14:textId="3DF58844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F7974A5" w14:textId="77777777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F2D91FE" w14:textId="024677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4715B22" w14:textId="6BC21F3D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135499E" w14:textId="4455FFF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248E70B" w14:textId="31D45BB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ACEBF8A" w14:textId="2896DEFC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EF538D2" w14:textId="6091B0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03B3A05" w14:textId="0B2DB7F2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D9211" w14:textId="77777777" w:rsidR="00EA3B72" w:rsidRDefault="00EA3B72">
      <w:r>
        <w:separator/>
      </w:r>
    </w:p>
  </w:endnote>
  <w:endnote w:type="continuationSeparator" w:id="0">
    <w:p w14:paraId="211C28C4" w14:textId="77777777" w:rsidR="00EA3B72" w:rsidRDefault="00EA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DCAD" w14:textId="77777777" w:rsidR="00EA3B72" w:rsidRDefault="00EA3B72">
      <w:r>
        <w:separator/>
      </w:r>
    </w:p>
  </w:footnote>
  <w:footnote w:type="continuationSeparator" w:id="0">
    <w:p w14:paraId="2E26C8E0" w14:textId="77777777" w:rsidR="00EA3B72" w:rsidRDefault="00EA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6DDD"/>
    <w:rsid w:val="00087775"/>
    <w:rsid w:val="000A262E"/>
    <w:rsid w:val="000B25C5"/>
    <w:rsid w:val="000C688F"/>
    <w:rsid w:val="000E0194"/>
    <w:rsid w:val="001051C6"/>
    <w:rsid w:val="0014045B"/>
    <w:rsid w:val="00156225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F4388"/>
    <w:rsid w:val="006F67CE"/>
    <w:rsid w:val="006F774F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7C4CA7"/>
    <w:rsid w:val="00806C0E"/>
    <w:rsid w:val="0083199B"/>
    <w:rsid w:val="008347A3"/>
    <w:rsid w:val="0083649F"/>
    <w:rsid w:val="008660E2"/>
    <w:rsid w:val="00880BD4"/>
    <w:rsid w:val="00881D6F"/>
    <w:rsid w:val="008C0A94"/>
    <w:rsid w:val="008E1191"/>
    <w:rsid w:val="008E648C"/>
    <w:rsid w:val="008F4E7F"/>
    <w:rsid w:val="008F5944"/>
    <w:rsid w:val="00927368"/>
    <w:rsid w:val="009300F5"/>
    <w:rsid w:val="009E559E"/>
    <w:rsid w:val="009E70B1"/>
    <w:rsid w:val="00A11606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Cioffi Daniela</cp:lastModifiedBy>
  <cp:revision>17</cp:revision>
  <cp:lastPrinted>2013-01-07T09:11:00Z</cp:lastPrinted>
  <dcterms:created xsi:type="dcterms:W3CDTF">2021-03-22T08:00:00Z</dcterms:created>
  <dcterms:modified xsi:type="dcterms:W3CDTF">2021-03-31T14:34:00Z</dcterms:modified>
</cp:coreProperties>
</file>